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B9F74" w14:textId="77777777" w:rsidR="005C2556" w:rsidRDefault="005C2556" w:rsidP="005C255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МИНПРОСВЕЩЕНИЯ РОССИИ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FA12F01" w14:textId="77777777" w:rsidR="005C2556" w:rsidRDefault="005C2556" w:rsidP="005C255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14:paraId="659541F5" w14:textId="77777777" w:rsidR="005C2556" w:rsidRDefault="005C2556" w:rsidP="005C255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высшего образования</w:t>
      </w:r>
    </w:p>
    <w:p w14:paraId="2A1032F1" w14:textId="77777777" w:rsidR="005C2556" w:rsidRDefault="005C2556" w:rsidP="005C255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«Нижегородский государственный педагогический университет </w:t>
      </w:r>
    </w:p>
    <w:p w14:paraId="4A7F0059" w14:textId="77777777" w:rsidR="005C2556" w:rsidRDefault="005C2556" w:rsidP="005C255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имени Козьмы Минина»</w:t>
      </w:r>
    </w:p>
    <w:p w14:paraId="053D2409" w14:textId="77777777" w:rsidR="005C2556" w:rsidRDefault="005C2556" w:rsidP="005C255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59C2E9C" w14:textId="77777777" w:rsidR="005C2556" w:rsidRDefault="005C2556" w:rsidP="005C2556">
      <w:pPr>
        <w:spacing w:before="120"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3B4D923" w14:textId="77777777" w:rsidR="005C2556" w:rsidRDefault="005C2556" w:rsidP="005C255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ДОПОЛНЕНИЯ И ИЗМЕНЕНИЯ</w:t>
      </w:r>
    </w:p>
    <w:p w14:paraId="6BFACB9C" w14:textId="77777777" w:rsidR="005C2556" w:rsidRDefault="005C2556" w:rsidP="005C255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основной профессиональной образовательной программе</w:t>
      </w:r>
    </w:p>
    <w:p w14:paraId="0F620CD8" w14:textId="77777777" w:rsidR="005C2556" w:rsidRDefault="005C2556" w:rsidP="005C2556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44.04.01 Педагогическое образование</w:t>
      </w:r>
    </w:p>
    <w:p w14:paraId="3F9386F9" w14:textId="77777777" w:rsidR="005C2556" w:rsidRDefault="005C2556" w:rsidP="005C2556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(код и наименование направления)</w:t>
      </w:r>
    </w:p>
    <w:p w14:paraId="19ADC365" w14:textId="77777777" w:rsidR="005C2556" w:rsidRDefault="005C2556" w:rsidP="005C2556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3A2DB15D" w14:textId="77777777" w:rsidR="005C2556" w:rsidRDefault="005C2556" w:rsidP="005C2556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Профиль </w:t>
      </w:r>
      <w:r>
        <w:rPr>
          <w:rFonts w:ascii="Times New Roman" w:eastAsia="Times New Roman" w:hAnsi="Times New Roman" w:cs="Times New Roman"/>
          <w:sz w:val="24"/>
          <w:szCs w:val="28"/>
          <w:u w:val="single"/>
        </w:rPr>
        <w:t>«Преподавание русского языка как иностранного»</w:t>
      </w:r>
    </w:p>
    <w:p w14:paraId="05FA150E" w14:textId="77777777" w:rsidR="005C2556" w:rsidRDefault="005C2556" w:rsidP="005C2556">
      <w:pPr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Форма обучения  </w:t>
      </w:r>
      <w:r>
        <w:rPr>
          <w:rFonts w:ascii="Times New Roman" w:eastAsia="Times New Roman" w:hAnsi="Times New Roman" w:cs="Times New Roman"/>
          <w:sz w:val="24"/>
          <w:szCs w:val="28"/>
          <w:u w:val="single"/>
        </w:rPr>
        <w:t>очная</w:t>
      </w:r>
    </w:p>
    <w:p w14:paraId="66066C83" w14:textId="77777777" w:rsidR="005C2556" w:rsidRDefault="005C2556" w:rsidP="005C25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утверждены решением Ученого совета, протокол № ___ </w:t>
      </w:r>
      <w:r>
        <w:rPr>
          <w:rFonts w:ascii="Times New Roman" w:eastAsia="Times New Roman" w:hAnsi="Times New Roman" w:cs="Times New Roman"/>
          <w:sz w:val="24"/>
          <w:szCs w:val="28"/>
          <w:u w:val="single"/>
        </w:rPr>
        <w:t>от «29» июня  2021</w:t>
      </w:r>
    </w:p>
    <w:p w14:paraId="1F7DC0CC" w14:textId="77777777" w:rsidR="005C2556" w:rsidRDefault="005C2556" w:rsidP="005C255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связи с изменениями, вносимыми в актуализированные ФГОС ВО 3++, на основании приказов Министерства науки и высшего образования Российской Федерации: от 26.11.2020 г. № 1456 «О внесении изменений в федеральные государственные образовательные стандарты высшего образования» (Зарегистрирован 27.05.2021 № 63650); от 08.02.2021 г. </w:t>
      </w:r>
      <w:r>
        <w:rPr>
          <w:rFonts w:ascii="Times New Roman" w:hAnsi="Times New Roman" w:cs="Times New Roman"/>
          <w:sz w:val="24"/>
          <w:szCs w:val="24"/>
        </w:rPr>
        <w:t>№ 82 «О внесении изменений в федеральные государственные образовательные стандарты высшего образования – магистратура по направлениям подготовки»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 основную профессиональную образовательную программу вносятся следующие дополнения и изменения:</w:t>
      </w:r>
    </w:p>
    <w:p w14:paraId="365A1878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697C93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 Внести изменения в первый абзац пункта 3.1. Общее описание профессиональной деятельности выпускника раздела 3. ХАРАКТЕРИСТИКА ПРОФЕССИОНАЛЬНОЙ ДЕЯТЕЛЬНОСТИ ВЫПУСКНИКА:</w:t>
      </w:r>
    </w:p>
    <w:p w14:paraId="1EDCEA19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0D7AA1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БЫЛО:</w:t>
      </w:r>
    </w:p>
    <w:p w14:paraId="4C263925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Область профессиональной деятельности и (или) сферы профессиональной деятельности, в которых выпускники, освоившие программу магистратуры, могут осуществлять профессиональную деятельность: </w:t>
      </w:r>
      <w:r>
        <w:rPr>
          <w:rStyle w:val="2"/>
          <w:rFonts w:eastAsia="Calibri"/>
          <w:sz w:val="24"/>
          <w:szCs w:val="24"/>
        </w:rPr>
        <w:t>01 Образование и наука (в сфере начального общего, основного общего, среднего общего образования, профессионального обучения, профессионального образования, дополнительного образования; в сфере научных исследований)</w:t>
      </w:r>
    </w:p>
    <w:p w14:paraId="716B254B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6829AD1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СТАЛО:</w:t>
      </w:r>
    </w:p>
    <w:p w14:paraId="4B7A2568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90860322"/>
      <w:r>
        <w:rPr>
          <w:rFonts w:ascii="Times New Roman" w:eastAsia="Times New Roman" w:hAnsi="Times New Roman" w:cs="Times New Roman"/>
          <w:sz w:val="24"/>
          <w:szCs w:val="24"/>
        </w:rPr>
        <w:t>Область профессиональной деятельности и (или) сферы профессиональной деятельности, в которых выпускники, освоившие программу магистратуры, могут осуществлять профессиональную деятельность: 01 Образование и науки (в сферах: дошкольного, начального общего, основного общего, среднего общего образования, профессионального обучения, профессионального образования, дополнительного образования, в сфере научных исследований).</w:t>
      </w:r>
    </w:p>
    <w:bookmarkEnd w:id="0"/>
    <w:p w14:paraId="27F9ECAF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F9D09D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FC4E51C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 Раздел 4 «ПЛАНИРУЕМЫЕ РЕЗУЛЬТАТЫ ОСВОЕНИЯ ОБРАЗОВАТЕЛЬНОЙ ПРОГРАММЫ»: </w:t>
      </w:r>
    </w:p>
    <w:p w14:paraId="7F964759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3C1BEA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2.1. В таблице «Универсальные компетенции и индикаторы их достижений» в наименовании третьего столбца исключить: «</w:t>
      </w: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(в соответствии с ПООП </w:t>
      </w:r>
      <w:r>
        <w:rPr>
          <w:rFonts w:ascii="Times New Roman" w:eastAsia="Times New Roman" w:hAnsi="Times New Roman" w:cs="Times New Roman"/>
          <w:i/>
          <w:sz w:val="24"/>
          <w:szCs w:val="24"/>
          <w:lang w:bidi="ru-RU"/>
        </w:rPr>
        <w:t>(при наличии)</w:t>
      </w: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>)».</w:t>
      </w:r>
    </w:p>
    <w:p w14:paraId="7407C023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2.2. В таблице «Общепрофессиональные компетенции и индикаторы их достижений» в наименовании третьего столбца исключить: «</w:t>
      </w: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(в соответствии с ПООП </w:t>
      </w:r>
      <w:r>
        <w:rPr>
          <w:rFonts w:ascii="Times New Roman" w:eastAsia="Times New Roman" w:hAnsi="Times New Roman" w:cs="Times New Roman"/>
          <w:i/>
          <w:sz w:val="24"/>
          <w:szCs w:val="24"/>
          <w:lang w:bidi="ru-RU"/>
        </w:rPr>
        <w:t>(при наличии)</w:t>
      </w: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>)».</w:t>
      </w:r>
    </w:p>
    <w:p w14:paraId="686300A3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>2.3. Внести изменения в таблицы по профессиональным компетенциям и индикаторам их достижений:</w:t>
      </w:r>
    </w:p>
    <w:p w14:paraId="391C6C38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bidi="ru-RU"/>
        </w:rPr>
      </w:pPr>
    </w:p>
    <w:p w14:paraId="1270759E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</w:p>
    <w:p w14:paraId="7F5CD6A2" w14:textId="77777777" w:rsidR="005C2556" w:rsidRDefault="005C2556" w:rsidP="005C2556">
      <w:pPr>
        <w:spacing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>Пр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  <w:t>офессиональные компетенции, определяемые самостоятельно, и индикаторы их достижения</w:t>
      </w:r>
    </w:p>
    <w:p w14:paraId="27A2F373" w14:textId="77777777" w:rsidR="005C2556" w:rsidRDefault="005C2556" w:rsidP="005C2556">
      <w:pPr>
        <w:spacing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bidi="ru-RU"/>
        </w:rPr>
      </w:pPr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398"/>
        <w:gridCol w:w="36"/>
        <w:gridCol w:w="80"/>
        <w:gridCol w:w="2930"/>
        <w:gridCol w:w="18"/>
        <w:gridCol w:w="3167"/>
      </w:tblGrid>
      <w:tr w:rsidR="005C2556" w14:paraId="4B138264" w14:textId="77777777" w:rsidTr="005C2556">
        <w:trPr>
          <w:cantSplit/>
          <w:trHeight w:val="38"/>
        </w:trPr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623A27" w14:textId="77777777" w:rsidR="005C2556" w:rsidRDefault="005C25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Задача ПД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DA690" w14:textId="77777777" w:rsidR="005C2556" w:rsidRDefault="005C25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Код и наименование профессиональной компетенции</w:t>
            </w:r>
          </w:p>
        </w:tc>
        <w:tc>
          <w:tcPr>
            <w:tcW w:w="3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BA539" w14:textId="77777777" w:rsidR="005C2556" w:rsidRDefault="005C25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 xml:space="preserve">Код и наименование индикатора достижения профессиональной компетенции </w:t>
            </w:r>
          </w:p>
        </w:tc>
        <w:tc>
          <w:tcPr>
            <w:tcW w:w="3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8E5D69" w14:textId="77777777" w:rsidR="005C2556" w:rsidRDefault="005C25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Основание</w:t>
            </w:r>
          </w:p>
          <w:p w14:paraId="4EA27FF4" w14:textId="77777777" w:rsidR="005C2556" w:rsidRDefault="005C25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(Профстандарт, анализ опыта)</w:t>
            </w:r>
          </w:p>
        </w:tc>
      </w:tr>
      <w:tr w:rsidR="005C2556" w14:paraId="6CB239A1" w14:textId="77777777" w:rsidTr="005C2556">
        <w:trPr>
          <w:cantSplit/>
          <w:trHeight w:val="38"/>
        </w:trPr>
        <w:tc>
          <w:tcPr>
            <w:tcW w:w="97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7E0C7F" w14:textId="77777777" w:rsidR="005C2556" w:rsidRDefault="005C25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 xml:space="preserve">Тип задач профессиональной деятельности: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Педагогический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_________________________</w:t>
            </w:r>
          </w:p>
        </w:tc>
      </w:tr>
      <w:tr w:rsidR="005C2556" w14:paraId="4B223B60" w14:textId="77777777" w:rsidTr="005C2556">
        <w:trPr>
          <w:cantSplit/>
          <w:trHeight w:val="1845"/>
        </w:trPr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59B8FF" w14:textId="77777777" w:rsidR="005C2556" w:rsidRDefault="005C255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Осуществление совместной учебной, исследовательской и воспитательной деятельности обучающихся в соответствии с условиями обучения в поликультурной языковой среде</w:t>
            </w:r>
          </w:p>
        </w:tc>
        <w:tc>
          <w:tcPr>
            <w:tcW w:w="14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1ACA81" w14:textId="77777777" w:rsidR="005C2556" w:rsidRDefault="005C2556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ПК-1. Способен разрабатывать и проводить занятия по русскому языку как иностранному с учетом индивидуальных образовательных траекторий и групповых технологий обучения в поликультурной среде</w:t>
            </w:r>
          </w:p>
        </w:tc>
        <w:tc>
          <w:tcPr>
            <w:tcW w:w="3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D795B9" w14:textId="77777777" w:rsidR="005C2556" w:rsidRDefault="005C2556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ПК.1.1. Демонстрирует знание   государственных стандартов по русскому языку как иностранному и применяет их в практической деятельности</w:t>
            </w:r>
          </w:p>
        </w:tc>
        <w:tc>
          <w:tcPr>
            <w:tcW w:w="3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97B266" w14:textId="77777777" w:rsidR="005C2556" w:rsidRDefault="005C25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Трудовая функция А/01.6 - Общепедагогическая функция. Обучение.</w:t>
            </w:r>
          </w:p>
          <w:p w14:paraId="16A3C4E1" w14:textId="77777777" w:rsidR="005C2556" w:rsidRDefault="005C2556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Необходимые умения: владеть формами и методами обучения, в том числе выходящими за рамки учебных занятий: проектная деятельность, лабораторные эксперименты, полевая практика и т.п.</w:t>
            </w:r>
            <w: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 </w:t>
            </w:r>
          </w:p>
          <w:p w14:paraId="23C4ACB4" w14:textId="77777777" w:rsidR="005C2556" w:rsidRDefault="005C25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</w:p>
        </w:tc>
      </w:tr>
      <w:tr w:rsidR="005C2556" w14:paraId="018D606C" w14:textId="77777777" w:rsidTr="005C2556">
        <w:trPr>
          <w:cantSplit/>
          <w:trHeight w:val="38"/>
        </w:trPr>
        <w:tc>
          <w:tcPr>
            <w:tcW w:w="9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C9E60" w14:textId="77777777" w:rsidR="005C2556" w:rsidRDefault="005C255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4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4B42C" w14:textId="77777777" w:rsidR="005C2556" w:rsidRDefault="005C255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60DA05" w14:textId="77777777" w:rsidR="005C2556" w:rsidRDefault="005C25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ПК.1.2 Разрабатывает планы занятий по русскому языку как иностранному с учетом современных технологий индивидуального и группового обучения русскому языку как иностранному</w:t>
            </w:r>
          </w:p>
        </w:tc>
        <w:tc>
          <w:tcPr>
            <w:tcW w:w="3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8CA14" w14:textId="77777777" w:rsidR="005C2556" w:rsidRDefault="005C255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</w:p>
        </w:tc>
      </w:tr>
      <w:tr w:rsidR="005C2556" w14:paraId="08A94DCE" w14:textId="77777777" w:rsidTr="005C2556">
        <w:trPr>
          <w:cantSplit/>
          <w:trHeight w:val="2569"/>
        </w:trPr>
        <w:tc>
          <w:tcPr>
            <w:tcW w:w="9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8CC27" w14:textId="77777777" w:rsidR="005C2556" w:rsidRDefault="005C255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4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CC17E" w14:textId="77777777" w:rsidR="005C2556" w:rsidRDefault="005C255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17F580" w14:textId="77777777" w:rsidR="005C2556" w:rsidRDefault="005C25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ПК.1.3.  Опирается на ценностные характеристики   русской языковой картины мира</w:t>
            </w:r>
          </w:p>
        </w:tc>
        <w:tc>
          <w:tcPr>
            <w:tcW w:w="3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1EEF8" w14:textId="77777777" w:rsidR="005C2556" w:rsidRDefault="005C255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</w:p>
        </w:tc>
      </w:tr>
      <w:tr w:rsidR="005C2556" w14:paraId="2E3A1AED" w14:textId="77777777" w:rsidTr="005C2556">
        <w:trPr>
          <w:cantSplit/>
          <w:trHeight w:val="502"/>
        </w:trPr>
        <w:tc>
          <w:tcPr>
            <w:tcW w:w="97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1A83AB" w14:textId="77777777" w:rsidR="005C2556" w:rsidRDefault="005C2556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 xml:space="preserve">           Тип задач профессиональной деятельности: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Проектный</w:t>
            </w:r>
          </w:p>
        </w:tc>
      </w:tr>
      <w:tr w:rsidR="005C2556" w14:paraId="7014525B" w14:textId="77777777" w:rsidTr="005C2556">
        <w:trPr>
          <w:cantSplit/>
          <w:trHeight w:val="38"/>
        </w:trPr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27CDD8" w14:textId="77777777" w:rsidR="005C2556" w:rsidRDefault="005C25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проектной деятельности обучающихся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07F7B" w14:textId="77777777" w:rsidR="005C2556" w:rsidRDefault="005C25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ПК-2. Способен проектировать и реализовывать программы элективных курсов (дисциплин по выбору) по русскому языку как иностранному, направленные на углубление знаний о культуре истории и литературе России</w:t>
            </w:r>
          </w:p>
        </w:tc>
        <w:tc>
          <w:tcPr>
            <w:tcW w:w="3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76B5F" w14:textId="77777777" w:rsidR="005C2556" w:rsidRDefault="005C255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ПК.2.1. Проектирует и реализует элективные курсы (дисциплины по выбору) по русскому языку как иностранному, дисциплинам, читаемым на русском языке в иностранной аудитории</w:t>
            </w:r>
          </w:p>
        </w:tc>
        <w:tc>
          <w:tcPr>
            <w:tcW w:w="32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DF059C" w14:textId="77777777" w:rsidR="005C2556" w:rsidRDefault="005C25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Трудовая функция А/02.6. Воспитательная деятельность.</w:t>
            </w:r>
          </w:p>
          <w:p w14:paraId="67E7134D" w14:textId="77777777" w:rsidR="005C2556" w:rsidRDefault="005C25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Необходимые умения:</w:t>
            </w:r>
          </w:p>
          <w:p w14:paraId="26DC64D0" w14:textId="77777777" w:rsidR="005C2556" w:rsidRDefault="005C255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 обучающихся познавательной активности, самостоятельности, инициативы, творческих способностей, формирование межкультурного диалога, формирование у обучающихся культуры здорового и безопасного образа жизни.</w:t>
            </w:r>
          </w:p>
        </w:tc>
      </w:tr>
      <w:tr w:rsidR="005C2556" w14:paraId="674FCC27" w14:textId="77777777" w:rsidTr="005C2556">
        <w:trPr>
          <w:cantSplit/>
          <w:trHeight w:val="38"/>
        </w:trPr>
        <w:tc>
          <w:tcPr>
            <w:tcW w:w="9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8623F" w14:textId="77777777" w:rsidR="005C2556" w:rsidRDefault="005C255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DE807" w14:textId="77777777" w:rsidR="005C2556" w:rsidRDefault="005C255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AFF8D" w14:textId="77777777" w:rsidR="005C2556" w:rsidRDefault="005C25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ПК.2.2.    Планирует и реализует просветительские программы, способствующие продвижению русского языка, культуры и литературы в иноязычной аудитории</w:t>
            </w:r>
          </w:p>
        </w:tc>
        <w:tc>
          <w:tcPr>
            <w:tcW w:w="65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AA81A" w14:textId="77777777" w:rsidR="005C2556" w:rsidRDefault="005C255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556" w14:paraId="53B5C028" w14:textId="77777777" w:rsidTr="005C2556">
        <w:trPr>
          <w:cantSplit/>
          <w:trHeight w:val="1077"/>
        </w:trPr>
        <w:tc>
          <w:tcPr>
            <w:tcW w:w="9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7E4C8" w14:textId="77777777" w:rsidR="005C2556" w:rsidRDefault="005C255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0CD15" w14:textId="77777777" w:rsidR="005C2556" w:rsidRDefault="005C255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8855B" w14:textId="77777777" w:rsidR="005C2556" w:rsidRDefault="005C255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ПК.2.3. Демонстрирует владение межкультурной компетенцией, приемами создания условий для межкультурного диалога</w:t>
            </w:r>
          </w:p>
        </w:tc>
        <w:tc>
          <w:tcPr>
            <w:tcW w:w="65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0CF19" w14:textId="77777777" w:rsidR="005C2556" w:rsidRDefault="005C255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556" w14:paraId="6703F456" w14:textId="77777777" w:rsidTr="005C2556">
        <w:trPr>
          <w:cantSplit/>
          <w:trHeight w:val="38"/>
        </w:trPr>
        <w:tc>
          <w:tcPr>
            <w:tcW w:w="97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99A2B5" w14:textId="77777777" w:rsidR="005C2556" w:rsidRDefault="005C25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 xml:space="preserve">Тип задач профессиональной деятельности: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Научно-исследовательский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 xml:space="preserve"> __________________________</w:t>
            </w:r>
          </w:p>
        </w:tc>
      </w:tr>
      <w:tr w:rsidR="005C2556" w14:paraId="414EA045" w14:textId="77777777" w:rsidTr="005C2556">
        <w:trPr>
          <w:cantSplit/>
          <w:trHeight w:val="38"/>
        </w:trPr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C16761" w14:textId="77777777" w:rsidR="005C2556" w:rsidRDefault="005C25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профессиональной деятельности в соответствии с основными методиками, видами и приемами современных педагогических технологий в области преподавания русского языка как иностранного</w:t>
            </w:r>
          </w:p>
        </w:tc>
        <w:tc>
          <w:tcPr>
            <w:tcW w:w="1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7A971" w14:textId="77777777" w:rsidR="005C2556" w:rsidRDefault="005C25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ПК-3</w:t>
            </w:r>
          </w:p>
          <w:p w14:paraId="7E1C062D" w14:textId="77777777" w:rsidR="005C2556" w:rsidRDefault="005C25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Способен организовать собственную научно-исследовательскую деятельность в предметной области и осуществлять руководство различными формами научно-исследовате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льской деятельности обучающихся русскому языку как иностранному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5DA0C" w14:textId="77777777" w:rsidR="005C2556" w:rsidRDefault="005C25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ПК.3.1 Демонстрирует способность к самосовершенствованию в профессиональной области</w:t>
            </w:r>
          </w:p>
          <w:p w14:paraId="0B2AAED7" w14:textId="77777777" w:rsidR="005C2556" w:rsidRDefault="005C25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2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823595" w14:textId="77777777" w:rsidR="005C2556" w:rsidRDefault="005C25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Трудовая функция А/03.6 - - Развивающая деятельность. Необходимые умения: разрабатывать и реализовывать индивидуальные образовательные маршруты, индивидуальные программы развития и индивидуально-ориентированные образовательные программы с учетом личностных и возрастных особенностей обучающихся</w:t>
            </w:r>
          </w:p>
        </w:tc>
      </w:tr>
      <w:tr w:rsidR="005C2556" w14:paraId="70A6CFA0" w14:textId="77777777" w:rsidTr="005C2556">
        <w:trPr>
          <w:cantSplit/>
          <w:trHeight w:val="38"/>
        </w:trPr>
        <w:tc>
          <w:tcPr>
            <w:tcW w:w="9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75CC0" w14:textId="77777777" w:rsidR="005C2556" w:rsidRDefault="005C255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DD186" w14:textId="77777777" w:rsidR="005C2556" w:rsidRDefault="005C255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BB5C1" w14:textId="77777777" w:rsidR="005C2556" w:rsidRDefault="005C25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ПК.3.2.   Обнаруживает умение вести самостоятельное исследование в области теории и технологии преподавания русского языка как иностранного, а также дисциплин, преподаваемых на русском языке в иностранной аудитории</w:t>
            </w:r>
          </w:p>
        </w:tc>
        <w:tc>
          <w:tcPr>
            <w:tcW w:w="65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89E8A" w14:textId="77777777" w:rsidR="005C2556" w:rsidRDefault="005C255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556" w14:paraId="306B979F" w14:textId="77777777" w:rsidTr="005C2556">
        <w:trPr>
          <w:cantSplit/>
          <w:trHeight w:val="2116"/>
        </w:trPr>
        <w:tc>
          <w:tcPr>
            <w:tcW w:w="9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80F81" w14:textId="77777777" w:rsidR="005C2556" w:rsidRDefault="005C255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7B4BB" w14:textId="77777777" w:rsidR="005C2556" w:rsidRDefault="005C255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D6738" w14:textId="77777777" w:rsidR="005C2556" w:rsidRDefault="005C25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ПК.3.3.  Оценивает возможности обучающихся русскому языку как иностранному в области различных форм научно-исследовательской деятельности и организует ее совместно с ними. </w:t>
            </w:r>
          </w:p>
        </w:tc>
        <w:tc>
          <w:tcPr>
            <w:tcW w:w="65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D776E" w14:textId="77777777" w:rsidR="005C2556" w:rsidRDefault="005C255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A46E61" w14:textId="77777777" w:rsidR="005C2556" w:rsidRDefault="005C2556" w:rsidP="005C2556">
      <w:pPr>
        <w:spacing w:line="240" w:lineRule="auto"/>
        <w:rPr>
          <w:b/>
          <w:bCs/>
          <w:color w:val="000000"/>
          <w:sz w:val="28"/>
          <w:szCs w:val="28"/>
          <w:lang w:bidi="ru-RU"/>
        </w:rPr>
      </w:pPr>
    </w:p>
    <w:p w14:paraId="012B3AE3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</w:p>
    <w:p w14:paraId="727EBA0E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СТАЛО:</w:t>
      </w:r>
    </w:p>
    <w:p w14:paraId="02B48FA5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</w:p>
    <w:p w14:paraId="63F762D0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</w:p>
    <w:p w14:paraId="2496B669" w14:textId="77777777" w:rsidR="005C2556" w:rsidRDefault="005C2556" w:rsidP="005C2556">
      <w:pPr>
        <w:spacing w:line="240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>Пр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  <w:t>офессиональные компетенции и индикаторы их достижения</w:t>
      </w:r>
    </w:p>
    <w:p w14:paraId="44E09364" w14:textId="77777777" w:rsidR="005C2556" w:rsidRDefault="005C2556" w:rsidP="005C2556">
      <w:pPr>
        <w:spacing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bidi="ru-RU"/>
        </w:rPr>
      </w:pPr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398"/>
        <w:gridCol w:w="36"/>
        <w:gridCol w:w="80"/>
        <w:gridCol w:w="2930"/>
        <w:gridCol w:w="18"/>
        <w:gridCol w:w="3167"/>
      </w:tblGrid>
      <w:tr w:rsidR="005C2556" w14:paraId="2C437913" w14:textId="77777777" w:rsidTr="005C2556">
        <w:trPr>
          <w:cantSplit/>
          <w:trHeight w:val="38"/>
        </w:trPr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833479" w14:textId="77777777" w:rsidR="005C2556" w:rsidRDefault="005C25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Задача ПД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0FB4C" w14:textId="77777777" w:rsidR="005C2556" w:rsidRDefault="005C25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Код и наименование профессиональной компетенции</w:t>
            </w:r>
          </w:p>
        </w:tc>
        <w:tc>
          <w:tcPr>
            <w:tcW w:w="3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55778" w14:textId="77777777" w:rsidR="005C2556" w:rsidRDefault="005C25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 xml:space="preserve">Код и наименование индикатора достижения профессиональной компетенции </w:t>
            </w:r>
          </w:p>
        </w:tc>
        <w:tc>
          <w:tcPr>
            <w:tcW w:w="3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696DAA" w14:textId="77777777" w:rsidR="005C2556" w:rsidRDefault="005C25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Основание</w:t>
            </w:r>
          </w:p>
          <w:p w14:paraId="4DA0C8C8" w14:textId="77777777" w:rsidR="005C2556" w:rsidRDefault="005C25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(Профстандарт, анализ опыта)</w:t>
            </w:r>
          </w:p>
        </w:tc>
      </w:tr>
      <w:tr w:rsidR="005C2556" w14:paraId="1734E43B" w14:textId="77777777" w:rsidTr="005C2556">
        <w:trPr>
          <w:cantSplit/>
          <w:trHeight w:val="38"/>
        </w:trPr>
        <w:tc>
          <w:tcPr>
            <w:tcW w:w="97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888E44" w14:textId="77777777" w:rsidR="005C2556" w:rsidRDefault="005C25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 xml:space="preserve">Тип задач профессиональной деятельности: </w:t>
            </w:r>
          </w:p>
          <w:p w14:paraId="18C6A1AB" w14:textId="77777777" w:rsidR="005C2556" w:rsidRDefault="005C25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bidi="ru-RU"/>
              </w:rPr>
              <w:t xml:space="preserve">Педагогический </w:t>
            </w:r>
          </w:p>
        </w:tc>
      </w:tr>
      <w:tr w:rsidR="005C2556" w14:paraId="2D2F7AD0" w14:textId="77777777" w:rsidTr="005C2556">
        <w:trPr>
          <w:cantSplit/>
          <w:trHeight w:val="1845"/>
        </w:trPr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246D5E" w14:textId="77777777" w:rsidR="005C2556" w:rsidRDefault="005C255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Осуществление совместной учебной, исследовательской и воспитательной деятельности обучающихся в соответствии с условиями обучения в поликультурной языковой среде</w:t>
            </w:r>
          </w:p>
        </w:tc>
        <w:tc>
          <w:tcPr>
            <w:tcW w:w="14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84A95C" w14:textId="77777777" w:rsidR="005C2556" w:rsidRDefault="005C2556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ПК-1. Способен разрабатывать и проводить занятия по русскому языку как иностранному с учетом индивидуальных образовательных траекторий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групповых технологий обучения в поликультурной среде</w:t>
            </w:r>
          </w:p>
        </w:tc>
        <w:tc>
          <w:tcPr>
            <w:tcW w:w="3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61EBB8" w14:textId="77777777" w:rsidR="005C2556" w:rsidRDefault="005C2556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ПК.1.1. Демонстрирует знание   государственных стандартов по русскому языку как иностранному и применяет их в практической деятельности</w:t>
            </w:r>
          </w:p>
        </w:tc>
        <w:tc>
          <w:tcPr>
            <w:tcW w:w="3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9C9549" w14:textId="77777777" w:rsidR="005C2556" w:rsidRDefault="005C25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Трудовая функция А/01.6 - Общепедагогическая функция. Обучение.</w:t>
            </w:r>
          </w:p>
          <w:p w14:paraId="5C17E823" w14:textId="77777777" w:rsidR="005C2556" w:rsidRDefault="005C2556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Необходимые умения: владеть формами и методами обучения, в том числе выходящими за рамки учебных занятий: проектная деятельность, лабораторные эксперименты, полевая практика и т.п.</w:t>
            </w:r>
            <w: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 </w:t>
            </w:r>
          </w:p>
          <w:p w14:paraId="1C315FA8" w14:textId="77777777" w:rsidR="005C2556" w:rsidRDefault="005C25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</w:p>
        </w:tc>
      </w:tr>
      <w:tr w:rsidR="005C2556" w14:paraId="17E5D443" w14:textId="77777777" w:rsidTr="005C2556">
        <w:trPr>
          <w:cantSplit/>
          <w:trHeight w:val="38"/>
        </w:trPr>
        <w:tc>
          <w:tcPr>
            <w:tcW w:w="9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73BAE" w14:textId="77777777" w:rsidR="005C2556" w:rsidRDefault="005C255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4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94BF2" w14:textId="77777777" w:rsidR="005C2556" w:rsidRDefault="005C255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B32C33" w14:textId="77777777" w:rsidR="005C2556" w:rsidRDefault="005C25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ПК.1.2 Разрабатывает планы занятий по русскому языку как иностранному с учетом современных технологий индивидуального и группового обучения русскому языку как иностранному</w:t>
            </w:r>
          </w:p>
        </w:tc>
        <w:tc>
          <w:tcPr>
            <w:tcW w:w="3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37D98" w14:textId="77777777" w:rsidR="005C2556" w:rsidRDefault="005C255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</w:p>
        </w:tc>
      </w:tr>
      <w:tr w:rsidR="005C2556" w14:paraId="031E61D0" w14:textId="77777777" w:rsidTr="005C2556">
        <w:trPr>
          <w:cantSplit/>
          <w:trHeight w:val="2569"/>
        </w:trPr>
        <w:tc>
          <w:tcPr>
            <w:tcW w:w="9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CCFFA" w14:textId="77777777" w:rsidR="005C2556" w:rsidRDefault="005C255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4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38827" w14:textId="77777777" w:rsidR="005C2556" w:rsidRDefault="005C255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DB344F" w14:textId="77777777" w:rsidR="005C2556" w:rsidRDefault="005C25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ПК.1.3.  Опирается на ценностные характеристики   русской языковой картины мира</w:t>
            </w:r>
          </w:p>
        </w:tc>
        <w:tc>
          <w:tcPr>
            <w:tcW w:w="3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28328" w14:textId="77777777" w:rsidR="005C2556" w:rsidRDefault="005C255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</w:p>
        </w:tc>
      </w:tr>
      <w:tr w:rsidR="005C2556" w14:paraId="172002C3" w14:textId="77777777" w:rsidTr="005C2556">
        <w:trPr>
          <w:cantSplit/>
          <w:trHeight w:val="502"/>
        </w:trPr>
        <w:tc>
          <w:tcPr>
            <w:tcW w:w="97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9B1898" w14:textId="77777777" w:rsidR="005C2556" w:rsidRDefault="005C25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>Тип задач профессиональной деятельности:</w:t>
            </w:r>
          </w:p>
          <w:p w14:paraId="3C0B4342" w14:textId="77777777" w:rsidR="005C2556" w:rsidRDefault="005C25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Проектный</w:t>
            </w:r>
          </w:p>
        </w:tc>
      </w:tr>
      <w:tr w:rsidR="005C2556" w14:paraId="6108E749" w14:textId="77777777" w:rsidTr="005C2556">
        <w:trPr>
          <w:cantSplit/>
          <w:trHeight w:val="38"/>
        </w:trPr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16A6C4" w14:textId="77777777" w:rsidR="005C2556" w:rsidRDefault="005C25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проектной деятельности обучающихся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88252" w14:textId="77777777" w:rsidR="005C2556" w:rsidRDefault="005C25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ПК-2. Способен проектировать и реализовывать программы элективных курсов (дисциплин по выбору) по русскому языку как иностранному, направленные на углубление знаний о культуре истории и литературе России</w:t>
            </w:r>
          </w:p>
        </w:tc>
        <w:tc>
          <w:tcPr>
            <w:tcW w:w="3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C6AD1" w14:textId="77777777" w:rsidR="005C2556" w:rsidRDefault="005C255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ПК.2.1. Проектирует и реализует элективные курсы (дисциплины по выбору) по русскому языку как иностранному, дисциплинам, читаемым на русском языке в иностранной аудитории</w:t>
            </w:r>
          </w:p>
        </w:tc>
        <w:tc>
          <w:tcPr>
            <w:tcW w:w="32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1AA479" w14:textId="77777777" w:rsidR="005C2556" w:rsidRDefault="005C25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Трудовая функция А/02.6. Воспитательная деятельность.</w:t>
            </w:r>
          </w:p>
          <w:p w14:paraId="642499E9" w14:textId="77777777" w:rsidR="005C2556" w:rsidRDefault="005C25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Необходимые умения:</w:t>
            </w:r>
          </w:p>
          <w:p w14:paraId="6B316552" w14:textId="77777777" w:rsidR="005C2556" w:rsidRDefault="005C255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 обучающихся познавательной активности, самостоятельности, инициативы, творческих способностей, формирование межкультурного диалога, формирование у обучающихся культуры здорового и безопасного образа жизни.</w:t>
            </w:r>
          </w:p>
        </w:tc>
      </w:tr>
      <w:tr w:rsidR="005C2556" w14:paraId="00941DC3" w14:textId="77777777" w:rsidTr="005C2556">
        <w:trPr>
          <w:cantSplit/>
          <w:trHeight w:val="38"/>
        </w:trPr>
        <w:tc>
          <w:tcPr>
            <w:tcW w:w="9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DB5F6" w14:textId="77777777" w:rsidR="005C2556" w:rsidRDefault="005C255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A5B10" w14:textId="77777777" w:rsidR="005C2556" w:rsidRDefault="005C255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42D3C" w14:textId="77777777" w:rsidR="005C2556" w:rsidRDefault="005C25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ПК.2.2.    Планирует и реализует просветительские программы, способствующие продвижению русского языка, культуры и литературы в иноязычной аудитории</w:t>
            </w:r>
          </w:p>
        </w:tc>
        <w:tc>
          <w:tcPr>
            <w:tcW w:w="65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82805" w14:textId="77777777" w:rsidR="005C2556" w:rsidRDefault="005C255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556" w14:paraId="6AB62FAC" w14:textId="77777777" w:rsidTr="005C2556">
        <w:trPr>
          <w:cantSplit/>
          <w:trHeight w:val="1077"/>
        </w:trPr>
        <w:tc>
          <w:tcPr>
            <w:tcW w:w="9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6826D" w14:textId="77777777" w:rsidR="005C2556" w:rsidRDefault="005C255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67F78" w14:textId="77777777" w:rsidR="005C2556" w:rsidRDefault="005C255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4E4CE" w14:textId="77777777" w:rsidR="005C2556" w:rsidRDefault="005C255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ПК.2.3. Демонстрирует владение межкультурной компетенцией, приемами создания условий для межкультурного диалога</w:t>
            </w:r>
          </w:p>
        </w:tc>
        <w:tc>
          <w:tcPr>
            <w:tcW w:w="65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A6DE2" w14:textId="77777777" w:rsidR="005C2556" w:rsidRDefault="005C255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556" w14:paraId="2540FE48" w14:textId="77777777" w:rsidTr="005C2556">
        <w:trPr>
          <w:cantSplit/>
          <w:trHeight w:val="38"/>
        </w:trPr>
        <w:tc>
          <w:tcPr>
            <w:tcW w:w="97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4FB8A4" w14:textId="77777777" w:rsidR="005C2556" w:rsidRDefault="005C25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ru-RU"/>
              </w:rPr>
              <w:t xml:space="preserve">Тип задач профессиональной деятельности: </w:t>
            </w:r>
          </w:p>
          <w:p w14:paraId="0F6B5FA5" w14:textId="77777777" w:rsidR="005C2556" w:rsidRDefault="005C25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Научно-исследовательский</w:t>
            </w:r>
          </w:p>
        </w:tc>
      </w:tr>
      <w:tr w:rsidR="005C2556" w14:paraId="0948E21C" w14:textId="77777777" w:rsidTr="005C2556">
        <w:trPr>
          <w:cantSplit/>
          <w:trHeight w:val="38"/>
        </w:trPr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67D29E" w14:textId="77777777" w:rsidR="005C2556" w:rsidRDefault="005C25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профессиональной деятельности в соответствии с основными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методиками, видами и приемами современных педагогических технологий в области преподавания русского языка как иностранного</w:t>
            </w:r>
          </w:p>
        </w:tc>
        <w:tc>
          <w:tcPr>
            <w:tcW w:w="1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7D5A9" w14:textId="77777777" w:rsidR="005C2556" w:rsidRDefault="005C25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ПК-3</w:t>
            </w:r>
          </w:p>
          <w:p w14:paraId="5A9C7B33" w14:textId="77777777" w:rsidR="005C2556" w:rsidRDefault="005C25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Способен организовать собственную научно-исследовате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льскую деятельность в предметной области и осуществлять руководство различными формами научно-исследовательской деятельности обучающихся русскому языку как иностранному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F4651" w14:textId="77777777" w:rsidR="005C2556" w:rsidRDefault="005C25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ПК.3.1 Демонстрирует способность к самосовершенствованию в профессиональной области</w:t>
            </w:r>
          </w:p>
          <w:p w14:paraId="70A975C1" w14:textId="77777777" w:rsidR="005C2556" w:rsidRDefault="005C25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2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174F45" w14:textId="77777777" w:rsidR="005C2556" w:rsidRDefault="005C25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Трудовая функция А/03.6 - - Развивающая деятельность. Необходимые умения: разрабатывать и реализовывать индивидуальные образовательные маршруты,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индивидуальные программы развития и индивидуально-ориентированные образовательные программы с учетом личностных и возрастных особенностей обучающихся</w:t>
            </w:r>
          </w:p>
        </w:tc>
      </w:tr>
      <w:tr w:rsidR="005C2556" w14:paraId="034F0D09" w14:textId="77777777" w:rsidTr="005C2556">
        <w:trPr>
          <w:cantSplit/>
          <w:trHeight w:val="38"/>
        </w:trPr>
        <w:tc>
          <w:tcPr>
            <w:tcW w:w="9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7100E" w14:textId="77777777" w:rsidR="005C2556" w:rsidRDefault="005C255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FD8A8" w14:textId="77777777" w:rsidR="005C2556" w:rsidRDefault="005C255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76A43" w14:textId="77777777" w:rsidR="005C2556" w:rsidRDefault="005C25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ПК.3.2.   Обнаруживает умение вести самостоятельное исследование в области теории и технологии преподавания русского языка как иностранного, а также дисциплин, преподаваемых на русском языке в иностранной аудитории</w:t>
            </w:r>
          </w:p>
        </w:tc>
        <w:tc>
          <w:tcPr>
            <w:tcW w:w="65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48640" w14:textId="77777777" w:rsidR="005C2556" w:rsidRDefault="005C255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556" w14:paraId="09762FFE" w14:textId="77777777" w:rsidTr="005C2556">
        <w:trPr>
          <w:cantSplit/>
          <w:trHeight w:val="2116"/>
        </w:trPr>
        <w:tc>
          <w:tcPr>
            <w:tcW w:w="9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3C633" w14:textId="77777777" w:rsidR="005C2556" w:rsidRDefault="005C255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74149" w14:textId="77777777" w:rsidR="005C2556" w:rsidRDefault="005C255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0652D" w14:textId="77777777" w:rsidR="005C2556" w:rsidRDefault="005C25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ПК.3.3.  Оценивает возможности обучающихся русскому языку как иностранному в области различных форм научно-исследовательской деятельности и организует ее совместно с ними. </w:t>
            </w:r>
          </w:p>
        </w:tc>
        <w:tc>
          <w:tcPr>
            <w:tcW w:w="65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64DE0" w14:textId="77777777" w:rsidR="005C2556" w:rsidRDefault="005C2556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1BDDCC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vertAlign w:val="superscript"/>
          <w:lang w:bidi="ru-RU"/>
        </w:rPr>
      </w:pPr>
    </w:p>
    <w:p w14:paraId="46188944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656CB59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Раздел 7 «</w:t>
      </w:r>
      <w:r>
        <w:rPr>
          <w:rFonts w:ascii="Times New Roman" w:eastAsia="Times New Roman" w:hAnsi="Times New Roman" w:cs="Times New Roman"/>
          <w:sz w:val="24"/>
          <w:szCs w:val="24"/>
        </w:rPr>
        <w:t>ХАРАКТЕРИСТИКИ СОЦИАЛЬНО-КУЛЬТУРНОЙ СРЕДЫ ВУЗА, ОБЕСПЕЧИВАЮЩИЕ РАЗВИТИЕ УНИВЕРСАЛЬНЫХ КОМПЕТЕНЦИЙ ОБУЧАЮЩИХСЯ»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связи с актуализацией характеристики социально-культурной среды вуза читать в новой редакции:</w:t>
      </w:r>
    </w:p>
    <w:p w14:paraId="3AC3E069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red"/>
        </w:rPr>
      </w:pPr>
    </w:p>
    <w:p w14:paraId="0784F623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2E355F7" w14:textId="77777777" w:rsidR="005C2556" w:rsidRDefault="005C2556" w:rsidP="005C255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Раздел 7 «ХАРАКТЕРИСТИКИ СОЦИАЛЬНО-КУЛЬТУРНОЙ СРЕДЫ ВУЗА, ОБЕСПЕЧИВАЮЩИЕ РАЗВИТИЕ УНИВЕРСАЛЬНЫХ КОМПЕТЕНЦИЙ ОБУЧАЮЩИХСЯ»</w:t>
      </w:r>
    </w:p>
    <w:p w14:paraId="36658F84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90861437"/>
      <w:r>
        <w:rPr>
          <w:rFonts w:ascii="Times New Roman" w:eastAsia="Times New Roman" w:hAnsi="Times New Roman" w:cs="Times New Roman"/>
          <w:sz w:val="24"/>
          <w:szCs w:val="24"/>
        </w:rPr>
        <w:t xml:space="preserve">Воспитание студентов является одним из приоритетных направлений в деятельности университета, носит системный характер, осуществляется в тесной взаимосвязи учебной и внеучебной работы, строится в соответствии с современными нормативными документами и требованиями. Воспитательная миссия Мининского университета – создание условий для развития профессиональной компетентности обучающихся, их духовно-нравственного и культурного развития, гражданско-патриотического становления и саморазвития, обогащения личностного и профессионального опыта созидательного решения общественных и личностных проблем, а также условий для содействия социальной и творческой самореализации обучающихся, для приобщения их к здоровому образу жизни и физической культуре. </w:t>
      </w:r>
    </w:p>
    <w:p w14:paraId="713F89ED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Основной целью воспитания обучающегося в НГПУ им. К. Минина является создание условий для социализации личности будущего конкурентоспособного специалиста с высшим образованием, обладающего интеллигентностью, социальной активностью, качествами гражданина-патриота и формирование базовой общей и профессиональной культуры в их единстве и взаимосвязи, развитие личностного потенциала обучающихся.</w:t>
      </w:r>
    </w:p>
    <w:p w14:paraId="2D9B342C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Воспитательная система в Мининском университете строится на основании требований федерального закона «Об образовании» в Российской Федерации, Основ государственно молодежной политики Российской Федерации на период до 2025 года,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рекомендаций по развитию студенческого самоуправления в образовательных учреждениях высшего и среднего профессионального образования Российской Федерации, Программы «Молодежь Нижнего Новгорода», Устава НГПУ им. К. Минина, приказов и распоряжений ректора университета, локальных нормативных актов университета. Основополагающим документом воспитательной и социальной деятельности НГПУ им. К. Минина является Концепция социально-воспитательной деятельности Нижегородского государственного педагогического университета имени Козьмы Минина на 2018-2023 годы. </w:t>
      </w:r>
    </w:p>
    <w:p w14:paraId="362D4531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Принципиальной особенностью воспитательной системы Мининского университета является то, что она основана на деятельностном подходе, предполагающем формирование среды, в которой созданы условия для возникновения и поддержки студенческих инициатив. Второй важной чертой является признание роли студенческого объединения, как основного элемента студенческого самоуправления, внутри которого происходит инициативная деятельность, задающая основу профессионального воспитания. Третья отличительная черта – курс на достижение конвенции поколений между всеми участниками образовательного процесса вуза.</w:t>
      </w:r>
    </w:p>
    <w:p w14:paraId="01C42E0A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Важнейшими характеристиками воспитательной среды университета, обеспечивающей развитие общекультурных компетенций, являются: открытость, интерактивность, многоаспектность, универсальность, обширность, интенсивность, целостность, избыточность, продуктивность, событийность, креативность, способствующие опережающему, восходящему развитию университета, реализации личностного потенциала обучающихся и их непрерывного образования.</w:t>
      </w:r>
    </w:p>
    <w:p w14:paraId="5E26E2D0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Механизм реализации стратегии социально-воспитательной деятельности университета подробно изложен в ежегодном плане работы отдела по сетевому сотрудничеству и социальному партнерству, а также в ряде положений о студенческих объединениях. </w:t>
      </w:r>
    </w:p>
    <w:p w14:paraId="14D833B6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Социально-воспитательная деятельность в университете реализуется на следующих уровнях: на уровне университета, факультета, кафедры, студенческой группы и иных структурных подразделений вуза. Важнейшими элементами среды являются многофункциональные центры и аудитории, зоны самостоятельной работы, инфраструктура студенческих объединений, библиотека, спортивные залы, музей истории образования, зоологический, геологический музей.</w:t>
      </w:r>
    </w:p>
    <w:p w14:paraId="4544980C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Координацию социально-воспитательной деятельности осуществляет проректор по сетевому сотрудничеству и социальному партнерству. В Мининском университете функционирует отдел по сетевому сотрудничеству и социальному партнерству, ответственный за организацию и реализацию социально-воспитательной деятельности.</w:t>
      </w:r>
    </w:p>
    <w:p w14:paraId="7389D069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Студенческое самоуправление является неотъемлемой частью всей общевузовской системы управления и реализует важнейшие функции организации студенческой жизни. Социально-воспитательная среда университета организуется и сопровождается деятельностью студенческих объединений, действующих на основании Положения о студенческих объединениях в Мининском университете. </w:t>
      </w:r>
    </w:p>
    <w:p w14:paraId="090D3400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 2016 года в вузе успешно реализуется проект «Образовательный конвент для студентов Мининского университета «СОдействие», представляющий собой систему выделения внутренних грантов на финансирование реализации студенческих проектов в течение календарного года. Каждый проект разрабатывается студенческим объединением, в состав которого может входить куратор из числа преподавателей или других сотрудников университета. Обязательным условием выделения финансирования является успешная публичная защита проекта. По итогам реализации проекта студенческое объединение публично отчитывается о результатах работы, а в ходе реализации – афиширует свою деятельность в социальных сетях. Для обеспечения высокого уровня проработки проектов университет организует ежегодное бесплатное обучение основам проектной деятельности. За четыре года существования конвента поддержано 40 инициатив, выделено более </w:t>
      </w:r>
    </w:p>
    <w:p w14:paraId="5A908E2F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1 000 000 рублей, участниками проекта стали более 500 студентов. Важнейшим результатом реализации конвента стало развитие сети студенческих объединений и увеличение числа студентов, вовлеченных в социальное проектирование. </w:t>
      </w:r>
    </w:p>
    <w:p w14:paraId="76AB8507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настоящее время в Мининском университете функционирует 28 студенческих объединений, главным координирующим органом которых является Объединенный совет обучающихся. Совет ставит своей целью найти точки соприкосновения молодежных студенческих объединений, преследуемых социально-значимые и общественно-полезные цели, оказывает помощь другим студенческим объединениям в организации их деятельности, взаимодействует с администрацией университета и представляет интересы студентов. </w:t>
      </w:r>
    </w:p>
    <w:p w14:paraId="2D1B4339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Студенческие объединения Мининского университета осуществляют свою деятельность по следующим направлениям:</w:t>
      </w:r>
    </w:p>
    <w:p w14:paraId="09EEA7EB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Гражданско-патриотическое направление.  Данное направление способствует формированию гражданского патриотизма, изучению истории Отечества. В этом направлении в университете представлены Военно-патриотический клуб «Поколение» и «Вечный город». Ежегодно студенты Мининского университета совместно с Председателем Совета областной общественной организации защитников и жителей блокадного Ленинграда, подполковником Сергей Сергеевичем Фогелем организуют встречи, выставки, концерты, посвященные событиям ВОВ. Кроме того, ежегодно в Мининском университете реализуется комплекс мероприятий, посвященный празднованию Дня Победы. В 2020 году студенты, сотрудники и преподаватели университета активно принимали участие в акции «Журавль Победы», которая была организована в рамках Всероссийской акции «15 дней до Великой Победы», поддерживали онлайн-марафоны «Эстафета памяти» и «Мининский помнит», где делились своими воспоминаниями, любимыми стихотворениями о войне и словами благодарности. В официальной группе Мининского университета ВКонтакте были запущены онлайн-проекты «Хроники Победы», «Кинолента памяти» и «Великая Отечественная война в культуре и искусстве». В рамках проектов были размещены подборки интересных, вдохновляющих и великих произведений литературы, музыки, кинематографа. Для сохранения памяти о событиях Великой Отечественной войны и о ее героях были размещены социальные видеоролики, отражающие горечь утрат и лишений. 10 команд молодёжных объединений Нижегородской области приняли участие в онлайн-игре Мининского «Что? Где? Когда?» – «Знамя над Рейхстагом». Мининский университет запустил проект «Страницы памяти», приуроченный к 75-й годовщине победы в Великой Отечественной войне.  Он был запущен 9 апреля – ровно за месяц до памятной даты. Проект собрал 14 историй о героях. Это семейные истории нынешних студентов Мининского университета и архивные сведения про студентов и выпускников университета, которые участвовали в сражениях. Также были проведены творческие конкурсы: конкурс рисунков, посвящённых 75-летию Победы, творческие конкурсы для школьников «Позволь душе моей открыться…» и «Этот День Победы!». 8 мая прошла акция «Свеча памяти», 9 мая Студенческий творческий центр организовал праздничный онлайн-концерт «Забыть нельзя», в котором приняли участие преподаватели, студенты и выпускники Мининского университета. Онлайн-концерт собрал более 1000 зрителей. 20 мая состоялась премьера онлайн-спектакля «У войны не женское лицо» театральной студии «ЖЕСТ» по мотивам одноименной книги Светланы Алексиевич. </w:t>
      </w:r>
    </w:p>
    <w:p w14:paraId="23AC9D6B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Профессионально-ориентирующее направление. В данном направлении в Мининском университете функционирует Штаб студенческих отрядов «Спутник», который включает в себя 4 отряда педагогической направленности и два отряда проводников. В рамках деятельности СО проходит обучение в школе проводников и школе вожатского мастерства, программа которой была признана лучшей в России, реализующейся на базе педагогического университета. За время летнего трудового семестра ежегодно более 200 студентов выезжают на целину в детские оздоровительные лагеря и центры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Нижегородской, Московской, Владимирской областях и Краснодарского края, а также более 70 студентов работают в качестве проводников на железной дороге. Кроме того, Мининский университет ежегодно формирует вожатский корпус в МДЦ «Артек». </w:t>
      </w:r>
    </w:p>
    <w:p w14:paraId="301FCA71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 2003 Мининский университет организует Всероссийский фестиваль студенческих педагогических отрядов «Капитаны счастливого детства». Ежегодно Фестиваль собирает более трехсот педагогов со всей России. «Капитаны счастливого детства» – фестиваль, проводящийся по итогам летней работы студенческих педагогических отрядов с целью популяризации результатов летней работы, повышения уровня деятельности воспитателей и вожатых детских оздоровительных образовательных лагерей и центров РФ, трансляции лучшего педагогического опыта. Современный фестиваль представляет собой мощную образовательную площадку и включает тренинговую программу с ведущими экспертами страны, круглые столы с методистами и директорами детских оздоровительных образовательных лагерей и центров по актуальным вопросам педагогики и организации летнего отдыха. В настоящее время партнерами Фестиваля выступают министерство образования, науки и молодежной политики Нижегородской области, МДЦ «Артек», ДСООЦ «Салют» Нижегородской области, Нижегородское региональное отделение молодежной общероссийской общественной организации «Российские студенческие отряды». В 2019 году Фестиваль вышел на новый уровень, в рамках реализации проекта была запущена онлайн-платформа, которая представляет собой круглогодично функционирующий сайт, содержащий методические разработки вожатых со всей России (игры, форматы и сценарии мероприятий, способы рефлексии и т.п.). Используя представленные материалы, аудитория онлайн-платформы имеет возможность изучить необходимую информацию, использовать представленные наработки в своей дальнейшей практике. </w:t>
      </w:r>
    </w:p>
    <w:p w14:paraId="4EA63036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Спортивное и здоровьеориентирующее направление. Данное направление функционирует в целях развития физической культуры, студенческих спортивных клубов, спортивно-массовой работы со студентами, вовлечения студентов в реализацию Всероссийского физкультурно-спортивного комплекса «ГТО», пропаганду здорового образа жизни. На базе университета созданы и функционируют Студенческий спортивный клуб «Мининец» и Туристский клуб «Квадратный медведь». </w:t>
      </w:r>
    </w:p>
    <w:p w14:paraId="58945551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Туристский клуб «Квадратный медведь» — основной турклуб Мининского университета и флагман студенческого туризма всей Нижегородской области. За плечами «медведей» водные, пешие, горные, велосипедные походы! Каждый желающий может присоединиться к «медведям» и принимать участие во всех событиях, происходящих в рамках деятельности туристского клуба. За время существования туристского клуба ребята осуществили более 30 походов, три из которых – категорийные: по Среднему и Северному Уралу – сплав по реке Чусовая и поход на Вогульский камень, а также поход по Хибинам. В 2019 году в результате победы в конвенте «СОдейсвтие» представители студенческого объединения организовали цикл теоретических и практических занятий по спортивному туризму на базе вуза с целью передачи туристского опыта, подготовки к походам, соревнованиям и форумам.</w:t>
      </w:r>
    </w:p>
    <w:p w14:paraId="4D99EC20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 2016 года ежегодно Мининский университет является организатором фитнес-фестиваля «Жить здорОво – здОрово». Фитнес-фестиваля направлен на популяризацию здорового образа жизни и трансляцию лучших современных фитнес-программ спортивной индустрии. Также Фестиваль является образовательной платформой для студентов факультета физической культуры и спорта Мининского университета, который позволяет формировать необходимые компетенции для проведения подобных мероприятий. </w:t>
      </w:r>
    </w:p>
    <w:p w14:paraId="25047074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Экологическое направление системы воспитания. В рамках этого направления в вузе действует студенческое экологическое объединение «Зеленый Минин». Студенты стремятся уменьшить «экологический след» университета (водопользование, энергопотребление, образование мусора) и доказать, что Мининский университет – отличное начало пути к устойчивому развитию. Представителя студенческого объединения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развивают систему раздельного сбора отходов в учебных корпусах, совместно с администрацией вуза работают над реализацией проекта «Позиционирование Мининского университета в UIGreenMetric». Кроме того, одно из приоритетных направлений деятельности студенческого объединения – создание интересного для молодежи медиаконтента на экотематику. В течение учебного года студенты проводят киновстречи, экофестивали, субботники в игровой форме, привлекают к деятельности объединения школьников. Ребята сотрудничают с различными экологическими организациями Нижнего Новгорода и приглашают их в Мининский университет, пропагандируя бережное отношение к природе среди студентов. За время действия студенческого объединения было собрано 7,4 тонн макулатуры и 268 кг пэт-бутылок. Регулярно в рамках акции «РазДельно» студенты не только собирают вторсырьё и одежду для благотворительности, но и проводят сопутствующие мероприятия, с целью привлечения к эко-проблемам как можно больше студентов и жителей Нижнего Новгорода.</w:t>
      </w:r>
    </w:p>
    <w:p w14:paraId="365ACA0A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Культурно-творческое направление. Данное направление способствует раскрытию творческого потенциала студентов. В университете активно развивается «Студенческий творческий центр», который в декабре 2019 года отметил свое 20-летие. В рамках юбилея была реализована образовательная программа «История успеха» — серия тренингов и мастер-классов от выпускников и активных студентов Мининского университета, а также большой отчетный концерт. В мероприятиях приняло участие более 200 студентов. При Студенческом творческом центре на постоянной основе работают вокальный, хореографический и театральный коллективы. Танцевальный коллектив «Deca-dance» и вокальная студия «Свирель» неоднократно становились лауреатами Всероссийского фестиваля «Студенческая весна». Театральный коллектив «ЖЕСТ» в 2019 году выпустил постановку «Кошмар фиолетовый» по одноименной пьесе Людмилы Фрейдлин (декабрь, 2019), а также стал участником Окружного фестиваля «Театральное Приволжье» (октябрь-декабрь, 2019). В университете проходят встречи с представителями культуры и искусства в рамках проекта «Культурный диалог в Мининском». Также студенты активно пропагандируют ценности русской литературы и культуры в современной молодежной аудитории в рамках деятельности студенческого объединения «Литературный абонемент: через творчество – к знаниям». Данное студенческое объединение является организатором крупных литературных фестивалей, проводимых в Нижнем Новгороде. </w:t>
      </w:r>
    </w:p>
    <w:p w14:paraId="5405A870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Волонтерское направление. в Мининском университете – это неотъемлемый компонент воспитательной деятельности. Студенческое объединение «Волонтерский центр Мининского университета» было открыто в 2017 году. Более 100 студентов прошли обучение волонтерской деятельности, после чего им были вручены «Волонтерские книжки Мининского университета». В них отражены все проекты и мероприятия, в которых студенты принимают участие в качестве волонтеров. На сегодняшний день Волонтерский центр Мининского университета насчитывает более 550 студентов. За последние три года во всевозможных волонтерских проектах приняло участие более 2 000 студентов. В настоящее время в Волонтерском центре функционируют подразделения, организующие добровольческую деятельность по направлениям. В рамках направления «Событийное волонтерство» студенты активно работают на крупных мероприятиях вуза, принимают участие в проектах городского, областного и всероссийского масштабов спортивного, образовательного, социального, культурного характера; важно отметить, что волонтеры Мининского университета ежегодно организовывают мероприятия антинаркотической направленности совместно с Управлением по контролю за оборотом наркотиков ГУ МВД России по Нижегородской области. Волонтеры гражданско-патриотического направления участвуют в проектах вузовского, городского и областного масштабов, направленных на работу с ветеранами, взаимодействие с ветеранскими организациями, воспитание патриотических чувств у студентов, развитие мотивации к изучению историко-культурных и нравственных ценностей и духовного единства России; также волонтеры Мининского университета являются активными участниками движения Волонтеры Победы. В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добровольческой деятельности студентов Мининского университета развивается медицинское направление, в рамках которого студенты активно ведут работу и налаживают сотрудничество с внешними организациями, такими как Фонд «Нижегородский онкологический научный центр», Нижегородская областная общественная организация «Социально-психологический центр «Доверие», в связи со сложившейся ситуацией, связанной с коронавирусом, волонтеры Мининского университета приняли участие во Всероссийской акции «Мы вместе», где по заявкам от пожилых людей помогали им с покупкой и доставкой лекарств и продуктов. Кроме того, в рамках направления «Социальное волонтерство» студенты Мининского университета сотрудничают с Общероссийским народным фронтом и Управлением социальной защиты населения, где волонтеры помогают доставлять продовольственные наборы социально нуждающимся людям, малообеспеченным и многодетным семьям. </w:t>
      </w:r>
    </w:p>
    <w:p w14:paraId="781BC379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базе Мининского университета действует Межрегиональное добровольческое инклюзивное общество «Лига Включительных Людей». Представители данного студенческого объединения стали организаторами более 30 мероприятий инклюзивной направленности. Кроме того, студенты ежегодно осуществляют организационную поддержку в проведении Международного инклюзивного театрального фестиваля в поддержку Нижегородского театра не слышащих детей «Пиано». </w:t>
      </w:r>
    </w:p>
    <w:p w14:paraId="5C2703A6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Международное направление. В этом направлении в вузе функционируют дискуссионный клуб «Колокол» и Международное студенческое объединение «АйЛаоВай», основной деятельностью которых является развитие международных молодежных обменов, реализация совместных проектов с представителями иностранных государств, укрепление дружественных отношений между иностранными студентами и обучающимися Мининского университета. Ежегодно на базе Мининского университета проходит Фестиваль народов мира, в 2019 году Фестиваль вышел на новый уровень благодаря победе Мининского университета на Всероссийском конкурсе молодежных проектов среди образовательных организаций высшего образования. В результате победы Мининским университетом был организован Межвузовский фестиваль народов мира «Атмосфера». Целю Фестиваля стало развитие молодежного международного сотрудничества и социализации студентов в межкультурном пространстве. В рамках фестиваля студенты имели возможность не только получить информацию о различных национальных обычаях, традициях и укладах, но и совершенствовать уровень владения русским языком, приобрести опыт общения с представителями разных культур, развить творческие компетенции. В мероприятии приняло участие более 800 человек из 31 страны. </w:t>
      </w:r>
    </w:p>
    <w:p w14:paraId="5FC3D989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Медийное направление. Данное направление способствует развитию информационной среды вуза и студенческих медиаресурсов. С 2016 года в университете действует Студенческое телевидение «MininSTV», за время работы которого отснято более 200 видеороликов о жизни Мининского университета и не только. В 2018 – 2019 учебном году был запущен новый проект «MininNEWS». Представители студенческого объединения стали победителями образовательного конвента для студентов Мининского университета «СОдействие» в 2017 и 2018 году, а также становились победителями Областной церемонии награждения студенческих объединений «Студактивно». «Minin STV» – постоянные участники медиа-форумов, конгрессов, слётов активной молодежи и победители конкурсов регионального, всероссийского и муждународного уровней. Об объединении знают не только в стенах университета, но и за его пределами. За последний год команда «Minin STV» достигла высоких результатов: стала лауреатом международного конкурса видеороликов ассоциации вузов «Волга Янцзы», социальный ролик студентов «Minin STV» занял II место в Межвузовском антинаркотическом конкурсе «Новое поколение выбирает» в номинации «Лучший ролик социальной анти-наркотической рекламы», творческая группа студенческого телевидения одержала победу в студенческом социально-значимом конкурсе видеороликов на тему «Инклюзия». В 2019 году команда студенческого объединения получила грант на реализацию проекта «Нижегородское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молодежное телевидение «Молодой Нижний», в рамках городского конкурса молодёжных проектов «Молодой Нижний». </w:t>
      </w:r>
    </w:p>
    <w:p w14:paraId="777D3BA0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Одной из задач воспитательной программы Мининского университета является подготовка выпускников, умеющих самостоятельно проектировать маршрут образовательного, профессионального и личностного роста. В настоящее время использование технологии портфолио становится все более востребованным инновационным инструментом демонстрации компетенций, приобретенных обучающимися в процессе обучения. Модель портфолио Мининского университета позволяет обобщить и визуализировать индивидуальные достижения школьного периода, студенчества, а затем перенести накопленные результаты в профессию, обеспечив тем самым преемственность: школьник-студент-педагог. На базе электронной информационно-образовательной среды Мининского университета более 7 000 студентов ведут работу по заполнению собственных электронных портфолио.</w:t>
      </w:r>
    </w:p>
    <w:p w14:paraId="1A6567AE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Студенты нашего университета достойно представляют вуз на региональных, областных и всероссийских конкурсах и фестивалях. С каждым годом количество студентов-активистов увеличивается, повышается уровень значимости и популярности студенческих объединений, возрастает эффективность их работы, что позволяет говорить об успешности реализуемой в Мининском университете воспитательной программы.</w:t>
      </w:r>
    </w:p>
    <w:bookmarkEnd w:id="1"/>
    <w:p w14:paraId="3F47501C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D90A1B" w14:textId="77777777" w:rsidR="005C2556" w:rsidRDefault="005C2556" w:rsidP="005C25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656FAB" w14:textId="77777777" w:rsidR="005C2556" w:rsidRDefault="005C2556" w:rsidP="005C25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Дополнения и изменения внес  руководитель ОПОП, профессор кафедры русской и зарубежной филологии Дзюба Елена Марковна</w:t>
      </w:r>
    </w:p>
    <w:p w14:paraId="2079E65D" w14:textId="77777777" w:rsidR="005C2556" w:rsidRDefault="005C2556" w:rsidP="005C25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trike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F873F58" w14:textId="77777777" w:rsidR="005C2556" w:rsidRDefault="005C2556" w:rsidP="005C25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9610B4" w14:textId="77777777" w:rsidR="005C2556" w:rsidRDefault="005C2556" w:rsidP="005C25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Дополнения и изменения одобрены на заседании выпускающей кафедры русской и зарубежной филологии (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протокол № ___ от 29 июня 2021 года)</w:t>
      </w:r>
    </w:p>
    <w:p w14:paraId="520B7513" w14:textId="77777777" w:rsidR="005C2556" w:rsidRDefault="005C2556" w:rsidP="005C2556">
      <w:pPr>
        <w:spacing w:after="0" w:line="240" w:lineRule="auto"/>
        <w:jc w:val="center"/>
        <w:rPr>
          <w:b/>
          <w:color w:val="FF0000"/>
          <w:sz w:val="24"/>
          <w:szCs w:val="24"/>
        </w:rPr>
      </w:pPr>
    </w:p>
    <w:p w14:paraId="1C972FC6" w14:textId="77777777" w:rsidR="005C2556" w:rsidRDefault="005C2556" w:rsidP="005C2556">
      <w:pPr>
        <w:spacing w:after="0" w:line="240" w:lineRule="auto"/>
        <w:jc w:val="both"/>
        <w:rPr>
          <w:sz w:val="24"/>
          <w:szCs w:val="24"/>
        </w:rPr>
      </w:pPr>
    </w:p>
    <w:p w14:paraId="72FF2B68" w14:textId="77777777" w:rsidR="003075CC" w:rsidRDefault="003075CC"/>
    <w:sectPr w:rsidR="00307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5CC"/>
    <w:rsid w:val="003075CC"/>
    <w:rsid w:val="005C2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BAFD39-D1E5-4BB6-93EF-BC22CDEFC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2556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qFormat/>
    <w:rsid w:val="005C2556"/>
    <w:pPr>
      <w:suppressLineNumbers/>
    </w:pPr>
  </w:style>
  <w:style w:type="paragraph" w:customStyle="1" w:styleId="ConsPlusNormal">
    <w:name w:val="ConsPlusNormal"/>
    <w:rsid w:val="005C255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2">
    <w:name w:val="Основной текст (2)"/>
    <w:rsid w:val="005C255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9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4919</Words>
  <Characters>28044</Characters>
  <Application>Microsoft Office Word</Application>
  <DocSecurity>0</DocSecurity>
  <Lines>233</Lines>
  <Paragraphs>65</Paragraphs>
  <ScaleCrop>false</ScaleCrop>
  <Company/>
  <LinksUpToDate>false</LinksUpToDate>
  <CharactersWithSpaces>32898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Дзюба</dc:creator>
  <cp:keywords/>
  <dc:description/>
  <cp:lastModifiedBy>Елена Дзюба</cp:lastModifiedBy>
  <cp:revision>2</cp:revision>
  <dcterms:created xsi:type="dcterms:W3CDTF">2021-12-21T20:09:00Z</dcterms:created>
  <dcterms:modified xsi:type="dcterms:W3CDTF">2021-12-21T20:09:00Z</dcterms:modified>
</cp:coreProperties>
</file>